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3" w:rsidRPr="00352253" w:rsidRDefault="00352253" w:rsidP="00352253">
      <w:pPr>
        <w:shd w:val="clear" w:color="auto" w:fill="FFFFFF"/>
        <w:spacing w:before="90" w:after="105" w:line="600" w:lineRule="atLeast"/>
        <w:outlineLvl w:val="0"/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</w:pP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Профспілка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наполягає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 на </w:t>
      </w:r>
      <w:proofErr w:type="spellStart"/>
      <w:proofErr w:type="gram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п</w:t>
      </w:r>
      <w:proofErr w:type="gram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ідвищенні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зарплати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педпрацівникам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дошкільної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, </w:t>
      </w: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позашкільної</w:t>
      </w:r>
      <w:proofErr w:type="spellEnd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 xml:space="preserve"> та </w:t>
      </w:r>
      <w:proofErr w:type="spellStart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профтехосвіти</w:t>
      </w:r>
      <w:proofErr w:type="spellEnd"/>
    </w:p>
    <w:p w:rsidR="00352253" w:rsidRPr="00352253" w:rsidRDefault="00352253" w:rsidP="00352253">
      <w:pPr>
        <w:shd w:val="clear" w:color="auto" w:fill="FFFFFF"/>
        <w:spacing w:line="240" w:lineRule="atLeast"/>
        <w:rPr>
          <w:rFonts w:ascii="Open Sans" w:hAnsi="Open Sans" w:cs="Open Sans"/>
          <w:i/>
          <w:iCs/>
          <w:color w:val="444444"/>
          <w:sz w:val="17"/>
          <w:szCs w:val="17"/>
        </w:rPr>
      </w:pPr>
      <w:proofErr w:type="spellStart"/>
      <w:r w:rsidRPr="00352253">
        <w:rPr>
          <w:rFonts w:ascii="Open Sans" w:hAnsi="Open Sans" w:cs="Open Sans"/>
          <w:i/>
          <w:iCs/>
          <w:color w:val="444444"/>
          <w:sz w:val="17"/>
          <w:szCs w:val="17"/>
        </w:rPr>
        <w:t>Вересень</w:t>
      </w:r>
      <w:proofErr w:type="spellEnd"/>
      <w:r w:rsidRPr="00352253">
        <w:rPr>
          <w:rFonts w:ascii="Open Sans" w:hAnsi="Open Sans" w:cs="Open Sans"/>
          <w:i/>
          <w:iCs/>
          <w:color w:val="444444"/>
          <w:sz w:val="17"/>
          <w:szCs w:val="17"/>
        </w:rPr>
        <w:t xml:space="preserve"> 7, 2018</w:t>
      </w:r>
    </w:p>
    <w:p w:rsidR="00352253" w:rsidRPr="00352253" w:rsidRDefault="00352253" w:rsidP="00352253">
      <w:pPr>
        <w:shd w:val="clear" w:color="auto" w:fill="FFFFFF"/>
        <w:spacing w:line="360" w:lineRule="atLeast"/>
        <w:rPr>
          <w:rFonts w:ascii="Verdana" w:hAnsi="Verdana"/>
          <w:color w:val="444444"/>
          <w:sz w:val="21"/>
          <w:szCs w:val="21"/>
        </w:rPr>
      </w:pPr>
      <w:r w:rsidRPr="00352253">
        <w:rPr>
          <w:rFonts w:ascii="Verdana" w:hAnsi="Verdana"/>
          <w:noProof/>
          <w:color w:val="34539E"/>
          <w:sz w:val="21"/>
          <w:szCs w:val="21"/>
        </w:rPr>
        <w:drawing>
          <wp:inline distT="0" distB="0" distL="0" distR="0" wp14:anchorId="6CBF4172" wp14:editId="003EA3EF">
            <wp:extent cx="1619250" cy="1889125"/>
            <wp:effectExtent l="0" t="0" r="0" b="0"/>
            <wp:docPr id="1" name="Рисунок 1" descr="http://oblpon.uz.ua/wp-content/uploads/2018/09/1536236277_prof1-300x3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lpon.uz.ua/wp-content/uploads/2018/09/1536236277_prof1-300x3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3" w:rsidRPr="00352253" w:rsidRDefault="00352253" w:rsidP="00352253">
      <w:pPr>
        <w:shd w:val="clear" w:color="auto" w:fill="FFFFFF"/>
        <w:spacing w:after="360" w:line="360" w:lineRule="atLeast"/>
        <w:jc w:val="both"/>
        <w:rPr>
          <w:rFonts w:ascii="Verdana" w:hAnsi="Verdana"/>
          <w:color w:val="222222"/>
          <w:sz w:val="21"/>
          <w:szCs w:val="21"/>
        </w:rPr>
      </w:pPr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   ЦК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Профспілки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і науки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України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спрямував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звернення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до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Міністерства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і науки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України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Міністерства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фінансів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України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Федерації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профспілок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України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з приводу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необхідності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підвищення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розмірів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посадових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ставок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заробітної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плати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педагогічних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дошкільної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позашкільної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професійно-технічної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вищої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інших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і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установ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також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науково-педагогічних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>.</w:t>
      </w:r>
    </w:p>
    <w:p w:rsidR="00352253" w:rsidRPr="00352253" w:rsidRDefault="00352253" w:rsidP="00352253">
      <w:pPr>
        <w:shd w:val="clear" w:color="auto" w:fill="FFFFFF"/>
        <w:spacing w:after="360" w:line="360" w:lineRule="atLeast"/>
        <w:jc w:val="both"/>
        <w:rPr>
          <w:rFonts w:ascii="Verdana" w:hAnsi="Verdana"/>
          <w:color w:val="222222"/>
          <w:sz w:val="21"/>
          <w:szCs w:val="21"/>
        </w:rPr>
      </w:pPr>
      <w:r w:rsidRPr="00352253">
        <w:rPr>
          <w:rFonts w:ascii="Verdana" w:hAnsi="Verdana"/>
          <w:color w:val="222222"/>
          <w:sz w:val="21"/>
          <w:szCs w:val="21"/>
        </w:rPr>
        <w:t xml:space="preserve">  У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листі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зазначається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що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під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час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підготовки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та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опрацювання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численних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проектів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постанови, не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погоджуючи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їх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>, </w:t>
      </w:r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ЦК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Профспілки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неодноразово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вносив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пропозиції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про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прийняття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Урядом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рішення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про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одночасне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підвищення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посадових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ставок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заробітної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плати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всім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педагогічним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працівникам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> 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усіх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типів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закладів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та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установ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а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також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науково-педагогічним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працівникам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з 1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січня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2018 року.</w:t>
      </w:r>
    </w:p>
    <w:p w:rsidR="00352253" w:rsidRPr="00352253" w:rsidRDefault="00352253" w:rsidP="00352253">
      <w:pPr>
        <w:shd w:val="clear" w:color="auto" w:fill="FFFFFF"/>
        <w:spacing w:after="360" w:line="360" w:lineRule="atLeast"/>
        <w:jc w:val="both"/>
        <w:rPr>
          <w:rFonts w:ascii="Verdana" w:hAnsi="Verdana"/>
          <w:color w:val="222222"/>
          <w:sz w:val="21"/>
          <w:szCs w:val="21"/>
        </w:rPr>
      </w:pPr>
      <w:r w:rsidRPr="00352253">
        <w:rPr>
          <w:rFonts w:ascii="Verdana" w:hAnsi="Verdana"/>
          <w:color w:val="222222"/>
          <w:sz w:val="21"/>
          <w:szCs w:val="21"/>
        </w:rPr>
        <w:t xml:space="preserve">  Не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прийняття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відповідного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урядового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рішення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призвело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до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порушення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міжпосадового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рівня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оплати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праці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освітян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і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викликало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справедливе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невдоволення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педагогів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дошкільних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позашкільних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професійно-технічних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вищих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закладів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низькою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оцінкою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владою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їхньої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складної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важливої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відповідальної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педагогічної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праці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спричинило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конфліктні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ситуації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в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колективах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, про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що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застерігала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у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своїх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зверненнях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профспілка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>.</w:t>
      </w:r>
    </w:p>
    <w:p w:rsidR="00352253" w:rsidRPr="00352253" w:rsidRDefault="00352253" w:rsidP="00352253">
      <w:pPr>
        <w:shd w:val="clear" w:color="auto" w:fill="FFFFFF"/>
        <w:spacing w:after="360" w:line="360" w:lineRule="atLeast"/>
        <w:jc w:val="both"/>
        <w:rPr>
          <w:rFonts w:ascii="Verdana" w:hAnsi="Verdana"/>
          <w:color w:val="222222"/>
          <w:sz w:val="21"/>
          <w:szCs w:val="21"/>
        </w:rPr>
      </w:pPr>
      <w:r w:rsidRPr="00352253">
        <w:rPr>
          <w:rFonts w:ascii="Verdana" w:hAnsi="Verdana"/>
          <w:color w:val="222222"/>
          <w:sz w:val="21"/>
          <w:szCs w:val="21"/>
        </w:rPr>
        <w:t>   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Зважаючи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на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норми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пункту 2 постанови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Кабінету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Міністрів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України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color w:val="222222"/>
          <w:sz w:val="21"/>
          <w:szCs w:val="21"/>
        </w:rPr>
        <w:t>від</w:t>
      </w:r>
      <w:proofErr w:type="spellEnd"/>
      <w:r w:rsidRPr="00352253">
        <w:rPr>
          <w:rFonts w:ascii="Verdana" w:hAnsi="Verdana"/>
          <w:color w:val="222222"/>
          <w:sz w:val="21"/>
          <w:szCs w:val="21"/>
        </w:rPr>
        <w:t xml:space="preserve"> 22.01.2018 № 22, </w:t>
      </w:r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ЦК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Профспілки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на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вимогу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значної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чисельності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педагогічних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також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профспілкових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організацій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як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представників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їхніх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прав та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інтересів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просить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вжити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заходів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для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підвищення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розмірів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посадових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ставок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заробітної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плати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педагогічних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lastRenderedPageBreak/>
        <w:t>комунальних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і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установ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, 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також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науково-педагогічних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педагогічних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працівників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закладів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вищої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та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професійно-технічної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освіти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з 1 </w:t>
      </w:r>
      <w:proofErr w:type="spellStart"/>
      <w:r w:rsidRPr="00352253">
        <w:rPr>
          <w:rFonts w:ascii="Verdana" w:hAnsi="Verdana"/>
          <w:b/>
          <w:bCs/>
          <w:color w:val="222222"/>
          <w:sz w:val="21"/>
          <w:szCs w:val="21"/>
        </w:rPr>
        <w:t>вересня</w:t>
      </w:r>
      <w:proofErr w:type="spellEnd"/>
      <w:r w:rsidRPr="00352253">
        <w:rPr>
          <w:rFonts w:ascii="Verdana" w:hAnsi="Verdana"/>
          <w:b/>
          <w:bCs/>
          <w:color w:val="222222"/>
          <w:sz w:val="21"/>
          <w:szCs w:val="21"/>
        </w:rPr>
        <w:t xml:space="preserve"> 2018 року</w:t>
      </w:r>
      <w:r w:rsidRPr="00352253">
        <w:rPr>
          <w:rFonts w:ascii="Verdana" w:hAnsi="Verdana"/>
          <w:color w:val="222222"/>
          <w:sz w:val="21"/>
          <w:szCs w:val="21"/>
        </w:rPr>
        <w:t>.</w:t>
      </w:r>
    </w:p>
    <w:p w:rsidR="00352253" w:rsidRPr="00352253" w:rsidRDefault="00352253" w:rsidP="00352253">
      <w:pPr>
        <w:shd w:val="clear" w:color="auto" w:fill="FFFFFF"/>
        <w:spacing w:line="360" w:lineRule="atLeast"/>
        <w:jc w:val="right"/>
        <w:rPr>
          <w:rFonts w:ascii="Verdana" w:hAnsi="Verdana"/>
          <w:color w:val="444444"/>
          <w:sz w:val="21"/>
          <w:szCs w:val="21"/>
        </w:rPr>
      </w:pPr>
      <w:proofErr w:type="spellStart"/>
      <w:r w:rsidRPr="00352253">
        <w:rPr>
          <w:rFonts w:ascii="Verdana" w:hAnsi="Verdana"/>
          <w:color w:val="444444"/>
          <w:sz w:val="21"/>
          <w:szCs w:val="21"/>
        </w:rPr>
        <w:t>Завантажити</w:t>
      </w:r>
      <w:proofErr w:type="spellEnd"/>
      <w:r w:rsidRPr="00352253">
        <w:rPr>
          <w:rFonts w:ascii="Verdana" w:hAnsi="Verdana"/>
          <w:color w:val="444444"/>
          <w:sz w:val="21"/>
          <w:szCs w:val="21"/>
        </w:rPr>
        <w:t xml:space="preserve"> лист до МФУ </w:t>
      </w:r>
      <w:hyperlink r:id="rId7" w:history="1">
        <w:r w:rsidRPr="00352253">
          <w:rPr>
            <w:rFonts w:ascii="Verdana" w:hAnsi="Verdana"/>
            <w:color w:val="34539E"/>
            <w:sz w:val="21"/>
            <w:szCs w:val="21"/>
            <w:u w:val="single"/>
          </w:rPr>
          <w:t>mnfn_zvernennya-pdvischennya-pp-1.09.18.pdf</w:t>
        </w:r>
      </w:hyperlink>
    </w:p>
    <w:p w:rsidR="000952F2" w:rsidRDefault="00C54935" w:rsidP="000A66B9">
      <w:pPr>
        <w:rPr>
          <w:lang w:val="uk-UA"/>
        </w:rPr>
      </w:pPr>
    </w:p>
    <w:p w:rsidR="00352253" w:rsidRDefault="00352253" w:rsidP="000A66B9">
      <w:pPr>
        <w:rPr>
          <w:lang w:val="uk-UA"/>
        </w:rPr>
      </w:pPr>
    </w:p>
    <w:p w:rsidR="00352253" w:rsidRDefault="00352253" w:rsidP="000A66B9">
      <w:pPr>
        <w:rPr>
          <w:lang w:val="uk-UA"/>
        </w:rPr>
      </w:pPr>
    </w:p>
    <w:p w:rsidR="00352253" w:rsidRDefault="00352253" w:rsidP="000A66B9">
      <w:pPr>
        <w:rPr>
          <w:lang w:val="uk-UA"/>
        </w:rPr>
      </w:pPr>
      <w:bookmarkStart w:id="0" w:name="_GoBack"/>
      <w:bookmarkEnd w:id="0"/>
    </w:p>
    <w:sectPr w:rsidR="00352253" w:rsidSect="00721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C8"/>
    <w:rsid w:val="0009496B"/>
    <w:rsid w:val="000A66B9"/>
    <w:rsid w:val="00352253"/>
    <w:rsid w:val="005540E3"/>
    <w:rsid w:val="007F1B7C"/>
    <w:rsid w:val="00B611D5"/>
    <w:rsid w:val="00C54935"/>
    <w:rsid w:val="00CE6737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96B"/>
  </w:style>
  <w:style w:type="paragraph" w:customStyle="1" w:styleId="western1">
    <w:name w:val="western1"/>
    <w:basedOn w:val="a"/>
    <w:rsid w:val="0009496B"/>
    <w:pPr>
      <w:spacing w:before="100" w:before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96B"/>
  </w:style>
  <w:style w:type="paragraph" w:customStyle="1" w:styleId="western1">
    <w:name w:val="western1"/>
    <w:basedOn w:val="a"/>
    <w:rsid w:val="0009496B"/>
    <w:pPr>
      <w:spacing w:before="100" w:before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58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9478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46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60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54937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68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n.org.ua/engine/download.php?id=2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blpon.uz.ua/wp-content/uploads/2018/09/1536236277_prof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User</cp:lastModifiedBy>
  <cp:revision>8</cp:revision>
  <cp:lastPrinted>2018-07-13T07:30:00Z</cp:lastPrinted>
  <dcterms:created xsi:type="dcterms:W3CDTF">2018-07-13T07:29:00Z</dcterms:created>
  <dcterms:modified xsi:type="dcterms:W3CDTF">2018-09-14T11:58:00Z</dcterms:modified>
</cp:coreProperties>
</file>